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4344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3446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STEVENS ANNE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LOCKHEED MARTIN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LMT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02/02/2015</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4"/>
        <w:spacing w:after="0"/>
        <w:tabs>
          <w:tab w:leader="none" w:pos="524" w:val="left"/>
          <w:tab w:leader="none" w:pos="21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8"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4"/>
        <w:spacing w:after="0"/>
        <w:tabs>
          <w:tab w:leader="none" w:pos="21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BETHESDA</w:t>
            </w:r>
          </w:p>
        </w:tc>
        <w:tc>
          <w:tcPr>
            <w:tcW w:w="1020" w:type="dxa"/>
            <w:vAlign w:val="bottom"/>
          </w:tcPr>
          <w:p>
            <w:pPr>
              <w:ind w:left="200"/>
              <w:spacing w:after="0"/>
              <w:rPr>
                <w:sz w:val="20"/>
                <w:szCs w:val="20"/>
                <w:color w:val="auto"/>
              </w:rPr>
            </w:pPr>
            <w:r>
              <w:rPr>
                <w:rFonts w:ascii="Arial" w:cs="Arial" w:eastAsia="Arial" w:hAnsi="Arial"/>
                <w:sz w:val="17"/>
                <w:szCs w:val="17"/>
                <w:color w:val="0000FF"/>
              </w:rPr>
              <w:t>MD</w:t>
            </w:r>
          </w:p>
        </w:tc>
        <w:tc>
          <w:tcPr>
            <w:tcW w:w="1680" w:type="dxa"/>
            <w:vAlign w:val="bottom"/>
          </w:tcPr>
          <w:p>
            <w:pPr>
              <w:ind w:left="440"/>
              <w:spacing w:after="0"/>
              <w:rPr>
                <w:sz w:val="20"/>
                <w:szCs w:val="20"/>
                <w:color w:val="auto"/>
              </w:rPr>
            </w:pPr>
            <w:r>
              <w:rPr>
                <w:rFonts w:ascii="Arial" w:cs="Arial" w:eastAsia="Arial" w:hAnsi="Arial"/>
                <w:sz w:val="17"/>
                <w:szCs w:val="17"/>
                <w:color w:val="0000FF"/>
              </w:rPr>
              <w:t>20817</w:t>
            </w:r>
          </w:p>
        </w:tc>
      </w:tr>
      <w:tr>
        <w:trPr>
          <w:trHeight w:val="152"/>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3"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4 and 5)</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0000FF"/>
              </w:rPr>
              <w:t>Lockheed</w:t>
            </w: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0000FF"/>
                <w:w w:val="95"/>
              </w:rPr>
              <w:t>686.6318</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940" w:type="dxa"/>
            <w:vAlign w:val="bottom"/>
            <w:vMerge w:val="restart"/>
          </w:tcPr>
          <w:p>
            <w:pPr>
              <w:ind w:left="80"/>
              <w:spacing w:after="0" w:line="205" w:lineRule="exact"/>
              <w:rPr>
                <w:sz w:val="20"/>
                <w:szCs w:val="20"/>
                <w:color w:val="auto"/>
              </w:rPr>
            </w:pPr>
            <w:r>
              <w:rPr>
                <w:rFonts w:ascii="Arial" w:cs="Arial" w:eastAsia="Arial" w:hAnsi="Arial"/>
                <w:sz w:val="13"/>
                <w:szCs w:val="13"/>
                <w:color w:val="0000FF"/>
                <w:w w:val="93"/>
              </w:rPr>
              <w:t>18,087.9176</w:t>
            </w:r>
            <w:r>
              <w:rPr>
                <w:rFonts w:ascii="Arial" w:cs="Arial" w:eastAsia="Arial" w:hAnsi="Arial"/>
                <w:sz w:val="21"/>
                <w:szCs w:val="21"/>
                <w:color w:val="008000"/>
                <w:w w:val="93"/>
                <w:vertAlign w:val="superscript"/>
              </w:rPr>
              <w:t>(3)</w:t>
            </w:r>
          </w:p>
        </w:tc>
        <w:tc>
          <w:tcPr>
            <w:tcW w:w="740" w:type="dxa"/>
            <w:vAlign w:val="bottom"/>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Martin</w:t>
            </w:r>
          </w:p>
        </w:tc>
        <w:tc>
          <w:tcPr>
            <w:tcW w:w="0" w:type="dxa"/>
            <w:vAlign w:val="bottom"/>
          </w:tcPr>
          <w:p>
            <w:pPr>
              <w:spacing w:after="0"/>
              <w:rPr>
                <w:sz w:val="1"/>
                <w:szCs w:val="1"/>
                <w:color w:val="auto"/>
              </w:rPr>
            </w:pPr>
          </w:p>
        </w:tc>
      </w:tr>
      <w:tr>
        <w:trPr>
          <w:trHeight w:val="140"/>
        </w:trPr>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02/02/2015</w:t>
            </w:r>
          </w:p>
        </w:tc>
        <w:tc>
          <w:tcPr>
            <w:tcW w:w="1100" w:type="dxa"/>
            <w:vAlign w:val="bottom"/>
          </w:tcPr>
          <w:p>
            <w:pPr>
              <w:spacing w:after="0"/>
              <w:rPr>
                <w:sz w:val="12"/>
                <w:szCs w:val="12"/>
                <w:color w:val="auto"/>
              </w:rPr>
            </w:pPr>
          </w:p>
        </w:tc>
        <w:tc>
          <w:tcPr>
            <w:tcW w:w="820" w:type="dxa"/>
            <w:vAlign w:val="bottom"/>
          </w:tcPr>
          <w:p>
            <w:pPr>
              <w:ind w:left="180"/>
              <w:spacing w:after="0" w:line="140" w:lineRule="exact"/>
              <w:rPr>
                <w:sz w:val="20"/>
                <w:szCs w:val="20"/>
                <w:color w:val="auto"/>
              </w:rPr>
            </w:pPr>
            <w:r>
              <w:rPr>
                <w:rFonts w:ascii="Arial" w:cs="Arial" w:eastAsia="Arial" w:hAnsi="Arial"/>
                <w:sz w:val="13"/>
                <w:szCs w:val="13"/>
                <w:color w:val="0000FF"/>
              </w:rPr>
              <w:t>A</w:t>
            </w: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686.6318</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ind w:left="180"/>
              <w:spacing w:after="0" w:line="83" w:lineRule="exact"/>
              <w:rPr>
                <w:sz w:val="20"/>
                <w:szCs w:val="20"/>
                <w:color w:val="auto"/>
              </w:rPr>
            </w:pPr>
            <w:r>
              <w:rPr>
                <w:rFonts w:ascii="Arial" w:cs="Arial" w:eastAsia="Arial" w:hAnsi="Arial"/>
                <w:sz w:val="9"/>
                <w:szCs w:val="9"/>
                <w:color w:val="0000FF"/>
              </w:rPr>
              <w:t>Stock</w:t>
            </w: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ind w:left="80"/>
              <w:spacing w:after="0" w:line="83" w:lineRule="exact"/>
              <w:rPr>
                <w:sz w:val="20"/>
                <w:szCs w:val="20"/>
                <w:color w:val="auto"/>
              </w:rPr>
            </w:pPr>
            <w:r>
              <w:rPr>
                <w:rFonts w:ascii="Arial" w:cs="Arial" w:eastAsia="Arial" w:hAnsi="Arial"/>
                <w:sz w:val="9"/>
                <w:szCs w:val="9"/>
                <w:color w:val="0000FF"/>
              </w:rPr>
              <w:t>Directors</w:t>
            </w:r>
          </w:p>
        </w:tc>
        <w:tc>
          <w:tcPr>
            <w:tcW w:w="0" w:type="dxa"/>
            <w:vAlign w:val="bottom"/>
          </w:tcPr>
          <w:p>
            <w:pPr>
              <w:spacing w:after="0"/>
              <w:rPr>
                <w:sz w:val="1"/>
                <w:szCs w:val="1"/>
                <w:color w:val="auto"/>
              </w:rPr>
            </w:pPr>
          </w:p>
        </w:tc>
      </w:tr>
      <w:tr>
        <w:trPr>
          <w:trHeight w:val="86"/>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Equity Plan</w:t>
            </w: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phantom stock units convert on a 1-for-1 basis.</w:t>
      </w:r>
    </w:p>
    <w:p>
      <w:pPr>
        <w:spacing w:after="0" w:line="46" w:lineRule="exact"/>
        <w:rPr>
          <w:rFonts w:ascii="Arial" w:cs="Arial" w:eastAsia="Arial" w:hAnsi="Arial"/>
          <w:sz w:val="13"/>
          <w:szCs w:val="13"/>
          <w:color w:val="008000"/>
        </w:rPr>
      </w:pPr>
    </w:p>
    <w:p>
      <w:pPr>
        <w:ind w:left="40" w:right="24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Under the Lockheed Martin Corporation 2009 Directors' Equity Plan, each non-employee director elects to receive an award of phantom stock units in accordance with the plan, which award is exempt under Rule 16b-3. The phantom stock units were acquired at $189.33 per share and vest 50% on June 30 following the award date and 50% on December 31 following the award date or, if earlier, upon retirement, death, disability or change in control. Settlement in cash or stock (as elected by the director) will occur upon the Reporting Person's retirement or termination of service.</w:t>
      </w:r>
    </w:p>
    <w:p>
      <w:pPr>
        <w:spacing w:after="0" w:line="29"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End of period holdings include phantom stock units acquired through dividend reinvestment.</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stefinal.txt</w:t>
      </w:r>
    </w:p>
    <w:p>
      <w:pPr>
        <w:spacing w:after="0" w:line="5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8"/>
              </w:rPr>
              <w:t>Anne Stevens, by Marian S.</w:t>
            </w: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02/04/2015</w:t>
            </w:r>
          </w:p>
        </w:tc>
        <w:tc>
          <w:tcPr>
            <w:tcW w:w="0" w:type="dxa"/>
            <w:vAlign w:val="bottom"/>
          </w:tcPr>
          <w:p>
            <w:pPr>
              <w:spacing w:after="0"/>
              <w:rPr>
                <w:sz w:val="1"/>
                <w:szCs w:val="1"/>
                <w:color w:val="auto"/>
              </w:rPr>
            </w:pPr>
          </w:p>
        </w:tc>
      </w:tr>
      <w:tr>
        <w:trPr>
          <w:trHeight w:val="85"/>
        </w:trPr>
        <w:tc>
          <w:tcPr>
            <w:tcW w:w="16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4"/>
              </w:rPr>
              <w:t>Block, Attorney-in-fact</w:t>
            </w:r>
          </w:p>
        </w:tc>
        <w:tc>
          <w:tcPr>
            <w:tcW w:w="30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0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3"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LOCKHEED MARTIN CORPORATION</w:t>
      </w:r>
    </w:p>
    <w:p>
      <w:pPr>
        <w:spacing w:after="0" w:line="397"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6"/>
          <w:szCs w:val="16"/>
          <w:color w:val="auto"/>
        </w:rPr>
        <w:t>The undersigned hereby constitutes and appoints Maryanne R. Lavan, Marian S. Block, Stephen M. Piper, and Kerri R. Morey, and each of them, jointly and severally, her lawful attorney-in-fact and agent, with full power of substitution and re-substitution, for her and in her name, place and stead, in any and all capacities to execute and file, or cause to be filed, with exhibits thereto and other documents in connection therewith, with the Securities and Exchange Commission any and all reports or forms (including but not limited to Forms 3, 4 or 5, or Form 144 or Form ID) and any supplements or amendments thereto as are required to be filed by the undersigned pursuant to Section 16 of</w:t>
      </w:r>
    </w:p>
    <w:p>
      <w:pPr>
        <w:spacing w:after="0" w:line="5" w:lineRule="exact"/>
        <w:rPr>
          <w:sz w:val="20"/>
          <w:szCs w:val="20"/>
          <w:color w:val="auto"/>
        </w:rPr>
      </w:pPr>
    </w:p>
    <w:p>
      <w:pPr>
        <w:ind w:left="200" w:right="2059"/>
        <w:spacing w:after="0" w:line="243" w:lineRule="auto"/>
        <w:rPr>
          <w:sz w:val="20"/>
          <w:szCs w:val="20"/>
          <w:color w:val="auto"/>
        </w:rPr>
      </w:pPr>
      <w:r>
        <w:rPr>
          <w:rFonts w:ascii="Courier New" w:cs="Courier New" w:eastAsia="Courier New" w:hAnsi="Courier New"/>
          <w:sz w:val="17"/>
          <w:szCs w:val="17"/>
          <w:color w:val="auto"/>
        </w:rPr>
        <w:t>the Securities Exchange Act of 1934, as amended, and the rules and regulations promulgated thereunder, and Rule 144 of the Securities Act of 1933, with</w:t>
      </w:r>
    </w:p>
    <w:p>
      <w:pPr>
        <w:spacing w:after="0" w:line="2" w:lineRule="exact"/>
        <w:rPr>
          <w:sz w:val="20"/>
          <w:szCs w:val="20"/>
          <w:color w:val="auto"/>
        </w:rPr>
      </w:pPr>
    </w:p>
    <w:p>
      <w:pPr>
        <w:jc w:val="center"/>
        <w:ind w:right="2059"/>
        <w:spacing w:after="0" w:line="259" w:lineRule="auto"/>
        <w:rPr>
          <w:sz w:val="20"/>
          <w:szCs w:val="20"/>
          <w:color w:val="auto"/>
        </w:rPr>
      </w:pPr>
      <w:r>
        <w:rPr>
          <w:rFonts w:ascii="Courier New" w:cs="Courier New" w:eastAsia="Courier New" w:hAnsi="Courier New"/>
          <w:sz w:val="16"/>
          <w:szCs w:val="16"/>
          <w:color w:val="auto"/>
        </w:rPr>
        <w:t>respect to the equity securities of Lockheed Martin Corporation, granting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virtue hereof.</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29,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Anne Stevens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Anne Stevens</w:t>
      </w:r>
    </w:p>
    <w:sectPr>
      <w:pgSz w:w="11900" w:h="16838" w:orient="portrait"/>
      <w:cols w:equalWidth="0" w:num="2">
        <w:col w:w="5000" w:space="720"/>
        <w:col w:w="4499"/>
      </w:cols>
      <w:pgMar w:left="24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1101" TargetMode="External"/><Relationship Id="rId13"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2019-12-24T05:13:31Z</dcterms:created>
  <dcterms:modified xsi:type="dcterms:W3CDTF">2019-12-24T05:13:31Z</dcterms:modified>
</cp:coreProperties>
</file>