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Lightfoot Robert M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6801 ROCKLEDGE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BETHESDA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LOCKHEED MARTIN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LMT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Space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62"/>
        <w:gridCol w:w="905"/>
        <w:gridCol w:w="776"/>
        <w:gridCol w:w="601"/>
        <w:gridCol w:w="338"/>
        <w:gridCol w:w="810"/>
        <w:gridCol w:w="424"/>
        <w:gridCol w:w="928"/>
        <w:gridCol w:w="1289"/>
        <w:gridCol w:w="962"/>
        <w:gridCol w:w="111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6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6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6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6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846</w:t>
            </w:r>
          </w:p>
        </w:tc>
        <w:tc>
          <w:tcPr>
            <w:tcW w:w="4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3,774.864</w:t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6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1,564</w:t>
            </w:r>
          </w:p>
        </w:tc>
        <w:tc>
          <w:tcPr>
            <w:tcW w:w="4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2,210.864</w:t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6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196</w:t>
            </w:r>
          </w:p>
        </w:tc>
        <w:tc>
          <w:tcPr>
            <w:tcW w:w="4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600.115</w:t>
            </w:r>
          </w:p>
        </w:tc>
        <w:tc>
          <w:tcPr>
            <w:tcW w:w="12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2,014.864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6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247.3195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Lockheed Martin Salaried Savings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represents the weighted average price for multiple transactions reported on this line. Prices ranged from $601.0650 to $601.8500, inclusive. Reporting Person will provide, upon request by the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represents the weighted average price for multiple transactions reported on this line. Prices ranged from $600.0000 to $600.9300, inclusive. Reporting Person will provide, upon request by the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Holdings as of reportable transaction date include additional acquisitions through dividend reinvestment.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Holdings as of reportable transaction date include additional acquisitions and dividend reinvestment under the company's 401(k)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M. Lightfoot, Jr., by Lynda M. Noggle,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00809" TargetMode="External"/><Relationship Id="rId5" Type="http://schemas.openxmlformats.org/officeDocument/2006/relationships/hyperlink" Target="http://www.sec.gov/cgi-bin/browse-edgar?action=getcompany&amp;CIK=00009364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731</Words>
  <Characters>4039</Characters>
  <CharactersWithSpaces>4680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